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240" w:lineRule="auto"/>
        <w:ind w:left="0" w:right="600" w:firstLine="0"/>
        <w:rPr>
          <w:color w:val="073763"/>
          <w:sz w:val="46"/>
          <w:szCs w:val="46"/>
        </w:rPr>
      </w:pPr>
      <w:bookmarkStart w:colFirst="0" w:colLast="0" w:name="_aqv0qzs7ua2l" w:id="0"/>
      <w:bookmarkEnd w:id="0"/>
      <w:r w:rsidDel="00000000" w:rsidR="00000000" w:rsidRPr="00000000">
        <w:rPr>
          <w:color w:val="073763"/>
          <w:sz w:val="46"/>
          <w:szCs w:val="46"/>
          <w:rtl w:val="0"/>
        </w:rPr>
        <w:t xml:space="preserve">Time Cypher Bureau Progress Write Rubric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writing component provides a simple measure of </w:t>
      </w:r>
      <w:r w:rsidDel="00000000" w:rsidR="00000000" w:rsidRPr="00000000">
        <w:rPr>
          <w:b w:val="1"/>
          <w:bCs w:val="1"/>
          <w:rtl w:val="0"/>
        </w:rPr>
        <w:t xml:space="preserve">transfer from vocabulary knowledge to written expression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</w:t>
      </w:r>
      <w:r w:rsidDel="00000000" w:rsidR="00000000" w:rsidRPr="00000000">
        <w:rPr>
          <w:b w:val="1"/>
          <w:bCs w:val="1"/>
          <w:rtl w:val="0"/>
        </w:rPr>
        <w:t xml:space="preserve">not the primary focus of the programme</w:t>
      </w:r>
      <w:r w:rsidDel="00000000" w:rsidR="00000000" w:rsidRPr="00000000">
        <w:rPr>
          <w:rtl w:val="0"/>
        </w:rPr>
        <w:t xml:space="preserve">, but offers an additional indicator of literacy progress.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</w:rPr>
      </w:pPr>
      <w:bookmarkStart w:colFirst="0" w:colLast="0" w:name="_eoi76xsrfep9" w:id="1"/>
      <w:bookmarkEnd w:id="1"/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  <w:rtl w:val="0"/>
        </w:rPr>
        <w:t xml:space="preserve">Task format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Pupils write a </w:t>
      </w:r>
      <w:r w:rsidDel="00000000" w:rsidR="00000000" w:rsidRPr="00000000">
        <w:rPr>
          <w:b w:val="1"/>
          <w:bCs w:val="1"/>
          <w:rtl w:val="0"/>
        </w:rPr>
        <w:t xml:space="preserve">short response</w:t>
      </w:r>
      <w:r w:rsidDel="00000000" w:rsidR="00000000" w:rsidRPr="00000000">
        <w:rPr>
          <w:rtl w:val="0"/>
        </w:rPr>
        <w:t xml:space="preserve"> responding to a prompt linked to the narrative world.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</w:rPr>
      </w:pPr>
      <w:bookmarkStart w:colFirst="0" w:colLast="0" w:name="_3jxbnotovwe4" w:id="2"/>
      <w:bookmarkEnd w:id="2"/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  <w:rtl w:val="0"/>
        </w:rPr>
        <w:t xml:space="preserve">Marking rubric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Teachers award a total score out of </w:t>
      </w:r>
      <w:r w:rsidDel="00000000" w:rsidR="00000000" w:rsidRPr="00000000">
        <w:rPr>
          <w:b w:val="1"/>
          <w:bCs w:val="1"/>
          <w:rtl w:val="0"/>
        </w:rPr>
        <w:t xml:space="preserve">9 marks</w:t>
      </w:r>
      <w:r w:rsidDel="00000000" w:rsidR="00000000" w:rsidRPr="00000000">
        <w:rPr>
          <w:rtl w:val="0"/>
        </w:rPr>
        <w:t xml:space="preserve"> using a simple three-part rubric.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Teachers should mark the writing </w:t>
      </w:r>
      <w:r w:rsidDel="00000000" w:rsidR="00000000" w:rsidRPr="00000000">
        <w:rPr>
          <w:b w:val="1"/>
          <w:bCs w:val="1"/>
          <w:rtl w:val="0"/>
        </w:rPr>
        <w:t xml:space="preserve">as soon as possible</w:t>
      </w:r>
      <w:r w:rsidDel="00000000" w:rsidR="00000000" w:rsidRPr="00000000">
        <w:rPr>
          <w:rtl w:val="0"/>
        </w:rPr>
        <w:t xml:space="preserve"> after completion.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Formal moderation across schools is </w:t>
      </w:r>
      <w:r w:rsidDel="00000000" w:rsidR="00000000" w:rsidRPr="00000000">
        <w:rPr>
          <w:b w:val="1"/>
          <w:bCs w:val="1"/>
          <w:rtl w:val="0"/>
        </w:rPr>
        <w:t xml:space="preserve">not required</w:t>
      </w:r>
      <w:r w:rsidDel="00000000" w:rsidR="00000000" w:rsidRPr="00000000">
        <w:rPr>
          <w:rtl w:val="0"/>
        </w:rPr>
        <w:t xml:space="preserve">.</w:t>
        <w:br w:type="textWrapping"/>
        <w:t xml:space="preserve">The aim is </w:t>
      </w:r>
      <w:r w:rsidDel="00000000" w:rsidR="00000000" w:rsidRPr="00000000">
        <w:rPr>
          <w:b w:val="1"/>
          <w:bCs w:val="1"/>
          <w:rtl w:val="0"/>
        </w:rPr>
        <w:t xml:space="preserve">accurate within-school progress tracking</w:t>
      </w:r>
      <w:r w:rsidDel="00000000" w:rsidR="00000000" w:rsidRPr="00000000">
        <w:rPr>
          <w:rtl w:val="0"/>
        </w:rPr>
        <w:t xml:space="preserve">, rather than standardised national scoring.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</w:rPr>
      </w:pPr>
      <w:bookmarkStart w:colFirst="0" w:colLast="0" w:name="_dpm7y4eicev0" w:id="3"/>
      <w:bookmarkEnd w:id="3"/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  <w:rtl w:val="0"/>
        </w:rPr>
        <w:t xml:space="preserve">How to use this rubric</w:t>
      </w:r>
    </w:p>
    <w:p w:rsidR="00000000" w:rsidDel="00000000" w:rsidP="00000000" w:rsidRDefault="00000000" w:rsidRPr="00000000" w14:paraId="0000000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Mark each paragraph </w:t>
      </w:r>
      <w:r w:rsidDel="00000000" w:rsidR="00000000" w:rsidRPr="00000000">
        <w:rPr>
          <w:b w:val="1"/>
          <w:bCs w:val="1"/>
          <w:rtl w:val="0"/>
        </w:rPr>
        <w:t xml:space="preserve">1–3 on each criterion</w:t>
      </w:r>
      <w:r w:rsidDel="00000000" w:rsidR="00000000" w:rsidRPr="00000000">
        <w:rPr>
          <w:rtl w:val="0"/>
        </w:rPr>
        <w:t xml:space="preserve"> → total out of 9.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Store scores in a simple sheet (Pupil | C1 | C2 | C3 | Total).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333333"/>
          <w:sz w:val="26"/>
          <w:szCs w:val="26"/>
        </w:rPr>
      </w:pPr>
      <w:bookmarkStart w:colFirst="0" w:colLast="0" w:name="_arr0jn2pvdbj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333333"/>
          <w:sz w:val="26"/>
          <w:szCs w:val="26"/>
        </w:rPr>
      </w:pPr>
      <w:bookmarkStart w:colFirst="0" w:colLast="0" w:name="_gub6tkuxao2m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80" w:before="280" w:lineRule="auto"/>
        <w:rPr>
          <w:rFonts w:ascii="Montserrat" w:cs="Montserrat" w:eastAsia="Montserrat" w:hAnsi="Montserrat"/>
          <w:b w:val="1"/>
          <w:bCs w:val="1"/>
          <w:color w:val="073763"/>
          <w:sz w:val="26"/>
          <w:szCs w:val="26"/>
        </w:rPr>
      </w:pPr>
      <w:bookmarkStart w:colFirst="0" w:colLast="0" w:name="_jfxrr9ej585t" w:id="6"/>
      <w:bookmarkEnd w:id="6"/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73763"/>
          <w:rtl w:val="0"/>
        </w:rPr>
        <w:t xml:space="preserve">Time Cypher Bureau Progress Write Rubric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 this to mark each pupil’s paragraph.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Total score out of </w:t>
      </w:r>
      <w:r w:rsidDel="00000000" w:rsidR="00000000" w:rsidRPr="00000000">
        <w:rPr>
          <w:b w:val="1"/>
          <w:bCs w:val="1"/>
          <w:rtl w:val="0"/>
        </w:rPr>
        <w:t xml:space="preserve">9</w:t>
      </w:r>
      <w:r w:rsidDel="00000000" w:rsidR="00000000" w:rsidRPr="00000000">
        <w:rPr>
          <w:rtl w:val="0"/>
        </w:rPr>
        <w:t xml:space="preserve">, plus a short global comment..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4"/>
              <w:keepNext w:val="0"/>
              <w:keepLines w:val="0"/>
              <w:spacing w:after="40" w:before="240" w:lineRule="auto"/>
              <w:rPr/>
            </w:pPr>
            <w:bookmarkStart w:colFirst="0" w:colLast="0" w:name="_s7e6vd565625" w:id="7"/>
            <w:bookmarkEnd w:id="7"/>
            <w:r w:rsidDel="00000000" w:rsidR="00000000" w:rsidRPr="00000000">
              <w:rPr>
                <w:b w:val="1"/>
                <w:bCs w:val="1"/>
                <w:color w:val="333333"/>
                <w:sz w:val="22"/>
                <w:szCs w:val="22"/>
                <w:rtl w:val="0"/>
              </w:rPr>
              <w:t xml:space="preserve">Criterion 1 – Sentence Control: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this looks like in pupil writing: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– Strong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spacing w:after="0" w:afterAutospacing="0" w:befor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Sentences are nearly always complete and correctly punctuated.</w:t>
              <w:br w:type="textWrapping"/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Mixture of short and longer sentences, with clear control (no accidental run-ons).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– Secure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Most sentences are complete with basic punctuation (. ? !) correct.</w:t>
              <w:br w:type="textWrapping"/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 few slips, but meaning is clear.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– Developing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Many sentence fragments or run-ons.</w:t>
              <w:br w:type="textWrapping"/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Punctuation makes it hard to follow in places.</w:t>
            </w:r>
          </w:p>
        </w:tc>
      </w:tr>
    </w:tbl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Style w:val="Heading4"/>
              <w:keepNext w:val="0"/>
              <w:keepLines w:val="0"/>
              <w:spacing w:after="40" w:before="240" w:lineRule="auto"/>
              <w:rPr>
                <w:b w:val="1"/>
                <w:bCs w:val="1"/>
              </w:rPr>
            </w:pPr>
            <w:bookmarkStart w:colFirst="0" w:colLast="0" w:name="_ccm6atfn3tly" w:id="8"/>
            <w:bookmarkEnd w:id="8"/>
            <w:r w:rsidDel="00000000" w:rsidR="00000000" w:rsidRPr="00000000">
              <w:rPr>
                <w:b w:val="1"/>
                <w:bCs w:val="1"/>
                <w:color w:val="333333"/>
                <w:sz w:val="22"/>
                <w:szCs w:val="22"/>
                <w:rtl w:val="0"/>
              </w:rPr>
              <w:t xml:space="preserve">Criterion 2 – Cohesion &amp; Pronouns (Clarity):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this looks like in pupil writing: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– Strong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spacing w:after="20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Paragraph hangs together around a clear idea (Pompeii visit at Baseline and description of the Core at Final Assessment).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6"/>
              </w:numPr>
              <w:spacing w:after="20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Pronouns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I, it, they, this</w:t>
            </w:r>
            <w:r w:rsidDel="00000000" w:rsidR="00000000" w:rsidRPr="00000000">
              <w:rPr>
                <w:rtl w:val="0"/>
              </w:rPr>
              <w:t xml:space="preserve">) clearly refer to the right things; no confusion.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spacing w:after="20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Ideas follow a logical order (e.g. in Baseline: setting → detail → effect or importance).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– Secure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10"/>
              </w:numPr>
              <w:spacing w:after="20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Mostly on one topic, with a basic logical flow.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0"/>
              </w:numPr>
              <w:spacing w:after="20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Some linking, though ideas may feel slightly list-like.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0"/>
              </w:numPr>
              <w:spacing w:after="20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Possible pronoun slip or jump, but overall still understandable.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– Developing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numPr>
                <w:ilvl w:val="0"/>
                <w:numId w:val="3"/>
              </w:numPr>
              <w:spacing w:after="0" w:afterAutospacing="0" w:befor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Ideas jump around with little sense of order.</w:t>
              <w:br w:type="textWrapping"/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Pronouns are sometimes unclear (not sure who/what “it/they” refers to).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Style w:val="Heading4"/>
              <w:keepNext w:val="0"/>
              <w:keepLines w:val="0"/>
              <w:spacing w:after="40" w:before="240" w:lineRule="auto"/>
              <w:rPr>
                <w:b w:val="1"/>
                <w:bCs w:val="1"/>
              </w:rPr>
            </w:pPr>
            <w:bookmarkStart w:colFirst="0" w:colLast="0" w:name="_sdb1uhv49sc2" w:id="9"/>
            <w:bookmarkEnd w:id="9"/>
            <w:r w:rsidDel="00000000" w:rsidR="00000000" w:rsidRPr="00000000">
              <w:rPr>
                <w:b w:val="1"/>
                <w:bCs w:val="1"/>
                <w:color w:val="333333"/>
                <w:sz w:val="22"/>
                <w:szCs w:val="22"/>
                <w:rtl w:val="0"/>
              </w:rPr>
              <w:t xml:space="preserve">Criterion 3 – Vocabulary &amp; Detail: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before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What this looks like in pupil writing: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 – Strong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7"/>
              </w:numPr>
              <w:spacing w:after="0" w:afterAutospacing="0" w:befor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Includes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specific details</w:t>
            </w:r>
            <w:r w:rsidDel="00000000" w:rsidR="00000000" w:rsidRPr="00000000">
              <w:rPr>
                <w:rtl w:val="0"/>
              </w:rPr>
              <w:t xml:space="preserve"> (e.g. ash, streets, buildings, people, fire, chaos).</w:t>
              <w:br w:type="textWrapping"/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7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Uses some ambitious or precise words for feelings and description.</w:t>
              <w:br w:type="textWrapping"/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7"/>
              </w:numPr>
              <w:spacing w:after="200" w:before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Makes a clear attempt to explain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why the scene matters</w:t>
            </w:r>
            <w:r w:rsidDel="00000000" w:rsidR="00000000" w:rsidRPr="00000000">
              <w:rPr>
                <w:rtl w:val="0"/>
              </w:rPr>
              <w:t xml:space="preserve">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(Baseline)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7"/>
              </w:numPr>
              <w:spacing w:after="200" w:befor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Word choice improves description, not just length or complexity.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(Final Assessment)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– Secure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after="0" w:afterAutospacing="0" w:befor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Some concrete detail, though not very developed.</w:t>
              <w:br w:type="textWrapping"/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Vocabulary is mostly simple but appropriate.</w:t>
              <w:br w:type="textWrapping"/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At least one sentence explaining why it matters.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– Developing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spacing w:after="0" w:afterAutospacing="0" w:befor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Very general or vague (“it was bad”, “there was stuff”).</w:t>
              <w:br w:type="textWrapping"/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pacing w:after="0" w:afterAutospacing="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Little or no sense of why the scene is important.</w:t>
              <w:br w:type="textWrapping"/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2"/>
              </w:numPr>
              <w:spacing w:after="240" w:before="0" w:beforeAutospacing="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Mostly simple, repeated words.</w:t>
            </w:r>
          </w:p>
        </w:tc>
      </w:tr>
    </w:tbl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first"/>
      <w:pgSz w:h="15840" w:w="12240" w:orient="portrait"/>
      <w:pgMar w:bottom="1440" w:top="1440" w:left="1440" w:right="1440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color w:val="333333"/>
        <w:sz w:val="22"/>
        <w:szCs w:val="22"/>
        <w:lang w:val="en"/>
      </w:rPr>
    </w:rPrDefault>
    <w:pPrDefault>
      <w:pPr>
        <w:spacing w:after="60" w:before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120" w:lineRule="auto"/>
    </w:pPr>
    <w:rPr>
      <w:rFonts w:ascii="Montserrat" w:cs="Montserrat" w:eastAsia="Montserrat" w:hAnsi="Montserrat"/>
      <w:b w:val="1"/>
      <w:bCs w:val="1"/>
      <w:color w:val="002d44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120" w:lineRule="auto"/>
    </w:pPr>
    <w:rPr>
      <w:rFonts w:ascii="Montserrat SemiBold" w:cs="Montserrat SemiBold" w:eastAsia="Montserrat SemiBold" w:hAnsi="Montserrat SemiBold"/>
      <w:color w:val="002d44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20" w:lineRule="auto"/>
    </w:pPr>
    <w:rPr>
      <w:rFonts w:ascii="Montserrat SemiBold" w:cs="Montserrat SemiBold" w:eastAsia="Montserrat SemiBold" w:hAnsi="Montserrat SemiBold"/>
      <w:color w:val="002d44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